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A2" w:rsidRDefault="008865A2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F47" w:rsidRPr="00A16DA5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Default="00C55C44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видео-заседания</w:t>
      </w:r>
      <w:r w:rsidR="00C10F47" w:rsidRPr="00C10F47">
        <w:rPr>
          <w:rFonts w:ascii="Times New Roman" w:hAnsi="Times New Roman" w:cs="Times New Roman"/>
          <w:sz w:val="28"/>
          <w:szCs w:val="28"/>
        </w:rPr>
        <w:t xml:space="preserve"> МОО «</w:t>
      </w:r>
      <w:r w:rsidR="00C10F47">
        <w:rPr>
          <w:rFonts w:ascii="Times New Roman" w:hAnsi="Times New Roman" w:cs="Times New Roman"/>
          <w:sz w:val="28"/>
          <w:szCs w:val="28"/>
        </w:rPr>
        <w:t xml:space="preserve">Совет ректоров вузов </w:t>
      </w:r>
    </w:p>
    <w:p w:rsidR="00B17796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</w:p>
    <w:p w:rsidR="00C10F47" w:rsidRPr="00C10F47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F42F48" w:rsidRDefault="00F42F48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1D6521">
        <w:rPr>
          <w:rFonts w:ascii="Times New Roman" w:hAnsi="Times New Roman" w:cs="Times New Roman"/>
          <w:sz w:val="28"/>
          <w:szCs w:val="28"/>
        </w:rPr>
        <w:t>.20</w:t>
      </w:r>
      <w:r w:rsidR="006931C2">
        <w:rPr>
          <w:rFonts w:ascii="Times New Roman" w:hAnsi="Times New Roman" w:cs="Times New Roman"/>
          <w:sz w:val="28"/>
          <w:szCs w:val="28"/>
        </w:rPr>
        <w:t>2</w:t>
      </w:r>
      <w:r w:rsidR="00F779CF" w:rsidRPr="005F2CD2">
        <w:rPr>
          <w:rFonts w:ascii="Times New Roman" w:hAnsi="Times New Roman" w:cs="Times New Roman"/>
          <w:sz w:val="28"/>
          <w:szCs w:val="28"/>
        </w:rPr>
        <w:t>1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D07773">
        <w:rPr>
          <w:rFonts w:ascii="Times New Roman" w:hAnsi="Times New Roman" w:cs="Times New Roman"/>
          <w:sz w:val="28"/>
          <w:szCs w:val="28"/>
        </w:rPr>
        <w:t xml:space="preserve">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="007C2306" w:rsidRPr="007C2306">
        <w:rPr>
          <w:rFonts w:ascii="Times New Roman" w:hAnsi="Times New Roman" w:cs="Times New Roman"/>
          <w:sz w:val="28"/>
          <w:szCs w:val="28"/>
        </w:rPr>
        <w:t xml:space="preserve"> </w:t>
      </w:r>
      <w:r w:rsidRPr="00F42F48">
        <w:rPr>
          <w:rFonts w:ascii="Times New Roman" w:hAnsi="Times New Roman" w:cs="Times New Roman"/>
          <w:sz w:val="28"/>
          <w:szCs w:val="28"/>
        </w:rPr>
        <w:t>5</w:t>
      </w:r>
    </w:p>
    <w:p w:rsidR="001A2885" w:rsidRDefault="001A2885" w:rsidP="00C55C44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7C2306" w:rsidP="001A2885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8A5B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>
        <w:rPr>
          <w:rFonts w:ascii="Times New Roman" w:hAnsi="Times New Roman" w:cs="Times New Roman"/>
          <w:sz w:val="28"/>
          <w:szCs w:val="28"/>
        </w:rPr>
        <w:t>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Pr="007C2306">
        <w:rPr>
          <w:rFonts w:ascii="Times New Roman" w:hAnsi="Times New Roman" w:cs="Times New Roman"/>
          <w:sz w:val="28"/>
          <w:szCs w:val="28"/>
        </w:rPr>
        <w:t>платформ</w:t>
      </w:r>
      <w:r w:rsidR="003B58A8">
        <w:rPr>
          <w:rFonts w:ascii="Times New Roman" w:hAnsi="Times New Roman" w:cs="Times New Roman"/>
          <w:sz w:val="28"/>
          <w:szCs w:val="28"/>
        </w:rPr>
        <w:t>а</w:t>
      </w:r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C55C44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7B12" w:rsidRDefault="008A5BB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FE2974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8E1A81">
        <w:rPr>
          <w:rFonts w:ascii="Times New Roman" w:hAnsi="Times New Roman" w:cs="Times New Roman"/>
          <w:sz w:val="28"/>
          <w:szCs w:val="28"/>
        </w:rPr>
        <w:t xml:space="preserve">50 </w:t>
      </w:r>
      <w:bookmarkStart w:id="0" w:name="_GoBack"/>
      <w:bookmarkEnd w:id="0"/>
      <w:r w:rsidR="00FE2974" w:rsidRPr="00A00627">
        <w:rPr>
          <w:rFonts w:ascii="Times New Roman" w:hAnsi="Times New Roman" w:cs="Times New Roman"/>
          <w:sz w:val="28"/>
          <w:szCs w:val="28"/>
        </w:rPr>
        <w:t xml:space="preserve"> </w:t>
      </w:r>
      <w:r w:rsidR="009E7B12">
        <w:rPr>
          <w:rFonts w:ascii="Times New Roman" w:hAnsi="Times New Roman" w:cs="Times New Roman"/>
          <w:sz w:val="28"/>
          <w:szCs w:val="28"/>
        </w:rPr>
        <w:t>чел.</w:t>
      </w:r>
    </w:p>
    <w:p w:rsidR="00E932D8" w:rsidRDefault="00E932D8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A3432" w:rsidRDefault="005F2CD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DA15A1" w:rsidRDefault="00DA15A1" w:rsidP="00DA15A1">
      <w:pPr>
        <w:pStyle w:val="a4"/>
        <w:numPr>
          <w:ilvl w:val="0"/>
          <w:numId w:val="6"/>
        </w:num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координации деятельности организаций высшего образования  Министерства науки и высшего образования Российской Федерации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E47D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FE2974" w:rsidRDefault="00FE2974" w:rsidP="00FE2974">
      <w:pPr>
        <w:pStyle w:val="a4"/>
        <w:spacing w:after="0"/>
        <w:ind w:left="644" w:right="-143"/>
        <w:rPr>
          <w:rFonts w:ascii="Times New Roman" w:hAnsi="Times New Roman" w:cs="Times New Roman"/>
          <w:sz w:val="28"/>
          <w:szCs w:val="28"/>
        </w:rPr>
      </w:pPr>
    </w:p>
    <w:p w:rsidR="00DA15A1" w:rsidRPr="00DA15A1" w:rsidRDefault="00DA15A1" w:rsidP="00DA15A1">
      <w:pPr>
        <w:tabs>
          <w:tab w:val="left" w:pos="0"/>
          <w:tab w:val="left" w:pos="42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7437A" w:rsidRPr="00F42F48" w:rsidRDefault="00F42F48" w:rsidP="00E47DE7">
      <w:pPr>
        <w:pStyle w:val="a4"/>
        <w:numPr>
          <w:ilvl w:val="0"/>
          <w:numId w:val="4"/>
        </w:numPr>
        <w:ind w:left="284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48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высших учебных заведений Санкт-Петербурга в период с 01.11.2021 по 07.11.2021 в связи с принятием ряда законодательных актов (Указа Президента РФ от 20.10.2021 года №595; Приказа </w:t>
      </w:r>
      <w:proofErr w:type="spellStart"/>
      <w:r w:rsidRPr="00F42F48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F42F48">
        <w:rPr>
          <w:rFonts w:ascii="Times New Roman" w:hAnsi="Times New Roman" w:cs="Times New Roman"/>
          <w:b/>
          <w:sz w:val="28"/>
          <w:szCs w:val="28"/>
        </w:rPr>
        <w:t xml:space="preserve"> России от 22.10.2021 года № 972; Постановления правительства Санкт-Петербурга от 23.10.2021 г. №795)</w:t>
      </w:r>
      <w:r w:rsidR="00A00627" w:rsidRPr="00F42F48">
        <w:rPr>
          <w:rFonts w:ascii="Times New Roman" w:hAnsi="Times New Roman" w:cs="Times New Roman"/>
          <w:b/>
          <w:sz w:val="28"/>
          <w:szCs w:val="28"/>
        </w:rPr>
        <w:t>.</w:t>
      </w:r>
    </w:p>
    <w:p w:rsidR="005F2CD2" w:rsidRDefault="005F2CD2" w:rsidP="00C55C44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7437A" w:rsidRPr="00E47DE7" w:rsidRDefault="0037437A" w:rsidP="005A0518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gramStart"/>
      <w:r w:rsidR="00E47DE7">
        <w:rPr>
          <w:rFonts w:ascii="Times New Roman" w:hAnsi="Times New Roman" w:cs="Times New Roman"/>
          <w:sz w:val="28"/>
          <w:szCs w:val="28"/>
        </w:rPr>
        <w:t xml:space="preserve">Демидова А.В., </w:t>
      </w:r>
      <w:proofErr w:type="spellStart"/>
      <w:r w:rsidR="00F42F48">
        <w:rPr>
          <w:rFonts w:ascii="Times New Roman" w:hAnsi="Times New Roman" w:cs="Times New Roman"/>
          <w:sz w:val="28"/>
          <w:szCs w:val="28"/>
        </w:rPr>
        <w:t>Рудского</w:t>
      </w:r>
      <w:proofErr w:type="spellEnd"/>
      <w:r w:rsidR="00F42F48">
        <w:rPr>
          <w:rFonts w:ascii="Times New Roman" w:hAnsi="Times New Roman" w:cs="Times New Roman"/>
          <w:sz w:val="28"/>
          <w:szCs w:val="28"/>
        </w:rPr>
        <w:t xml:space="preserve"> А.И.</w:t>
      </w:r>
      <w:r w:rsidR="00E47DE7">
        <w:rPr>
          <w:rFonts w:ascii="Times New Roman" w:hAnsi="Times New Roman" w:cs="Times New Roman"/>
          <w:sz w:val="28"/>
          <w:szCs w:val="28"/>
        </w:rPr>
        <w:t>,</w:t>
      </w:r>
      <w:r w:rsidR="00F42F48">
        <w:rPr>
          <w:rFonts w:ascii="Times New Roman" w:hAnsi="Times New Roman" w:cs="Times New Roman"/>
          <w:sz w:val="28"/>
          <w:szCs w:val="28"/>
        </w:rPr>
        <w:t xml:space="preserve"> Кропачева Н.М., </w:t>
      </w:r>
      <w:proofErr w:type="spellStart"/>
      <w:r w:rsidR="00F42F48"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 w:rsidR="00F42F48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F42F48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 w:rsidR="00F42F48">
        <w:rPr>
          <w:rFonts w:ascii="Times New Roman" w:hAnsi="Times New Roman" w:cs="Times New Roman"/>
          <w:sz w:val="28"/>
          <w:szCs w:val="28"/>
        </w:rPr>
        <w:t xml:space="preserve"> С.А., Пахомову Н.В., </w:t>
      </w:r>
      <w:r w:rsidR="00F42F48">
        <w:rPr>
          <w:rFonts w:ascii="Times New Roman" w:hAnsi="Times New Roman" w:cs="Times New Roman"/>
          <w:sz w:val="28"/>
          <w:szCs w:val="28"/>
        </w:rPr>
        <w:t xml:space="preserve">Шевчика А.П., </w:t>
      </w:r>
      <w:r w:rsidR="00F42F48">
        <w:rPr>
          <w:rFonts w:ascii="Times New Roman" w:hAnsi="Times New Roman" w:cs="Times New Roman"/>
          <w:sz w:val="28"/>
          <w:szCs w:val="28"/>
        </w:rPr>
        <w:t xml:space="preserve">Крымова А.А., </w:t>
      </w:r>
      <w:r w:rsidR="00E47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F48">
        <w:rPr>
          <w:rFonts w:ascii="Times New Roman" w:hAnsi="Times New Roman" w:cs="Times New Roman"/>
          <w:sz w:val="28"/>
          <w:szCs w:val="28"/>
        </w:rPr>
        <w:t>Тышецкую</w:t>
      </w:r>
      <w:proofErr w:type="spellEnd"/>
      <w:r w:rsidR="00F42F48">
        <w:rPr>
          <w:rFonts w:ascii="Times New Roman" w:hAnsi="Times New Roman" w:cs="Times New Roman"/>
          <w:sz w:val="28"/>
          <w:szCs w:val="28"/>
        </w:rPr>
        <w:t xml:space="preserve"> А.Ю., Барышникова С.О., </w:t>
      </w:r>
      <w:proofErr w:type="spellStart"/>
      <w:r w:rsidR="00F42F48">
        <w:rPr>
          <w:rFonts w:ascii="Times New Roman" w:hAnsi="Times New Roman" w:cs="Times New Roman"/>
          <w:sz w:val="28"/>
          <w:szCs w:val="28"/>
        </w:rPr>
        <w:t>Авдашкевич</w:t>
      </w:r>
      <w:proofErr w:type="spellEnd"/>
      <w:r w:rsidR="00F42F48">
        <w:rPr>
          <w:rFonts w:ascii="Times New Roman" w:hAnsi="Times New Roman" w:cs="Times New Roman"/>
          <w:sz w:val="28"/>
          <w:szCs w:val="28"/>
        </w:rPr>
        <w:t xml:space="preserve"> С.В. (</w:t>
      </w:r>
      <w:proofErr w:type="spellStart"/>
      <w:r w:rsidR="00F42F48">
        <w:rPr>
          <w:rFonts w:ascii="Times New Roman" w:hAnsi="Times New Roman" w:cs="Times New Roman"/>
          <w:sz w:val="28"/>
          <w:szCs w:val="28"/>
        </w:rPr>
        <w:t>СПбУТУиЭ</w:t>
      </w:r>
      <w:proofErr w:type="spellEnd"/>
      <w:r w:rsidR="00F42F4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42F48">
        <w:rPr>
          <w:rFonts w:ascii="Times New Roman" w:hAnsi="Times New Roman" w:cs="Times New Roman"/>
          <w:sz w:val="28"/>
          <w:szCs w:val="28"/>
        </w:rPr>
        <w:t>Кислицыну</w:t>
      </w:r>
      <w:proofErr w:type="spellEnd"/>
      <w:r w:rsidR="00F42F48">
        <w:rPr>
          <w:rFonts w:ascii="Times New Roman" w:hAnsi="Times New Roman" w:cs="Times New Roman"/>
          <w:sz w:val="28"/>
          <w:szCs w:val="28"/>
        </w:rPr>
        <w:t xml:space="preserve"> А.Н., Петрова С.И. (НГУ им. Лесгафта), </w:t>
      </w:r>
      <w:proofErr w:type="spellStart"/>
      <w:r w:rsidR="00F42F48">
        <w:rPr>
          <w:rFonts w:ascii="Times New Roman" w:hAnsi="Times New Roman" w:cs="Times New Roman"/>
          <w:sz w:val="28"/>
          <w:szCs w:val="28"/>
        </w:rPr>
        <w:t>Трухановскую</w:t>
      </w:r>
      <w:proofErr w:type="spellEnd"/>
      <w:r w:rsidR="00F42F48">
        <w:rPr>
          <w:rFonts w:ascii="Times New Roman" w:hAnsi="Times New Roman" w:cs="Times New Roman"/>
          <w:sz w:val="28"/>
          <w:szCs w:val="28"/>
        </w:rPr>
        <w:t xml:space="preserve"> Н.С., Максимова А.С., Емельянову Е.В., </w:t>
      </w:r>
      <w:proofErr w:type="spellStart"/>
      <w:r w:rsidR="00F42F48">
        <w:rPr>
          <w:rFonts w:ascii="Times New Roman" w:hAnsi="Times New Roman" w:cs="Times New Roman"/>
          <w:sz w:val="28"/>
          <w:szCs w:val="28"/>
        </w:rPr>
        <w:t>Белокобыльского</w:t>
      </w:r>
      <w:proofErr w:type="spellEnd"/>
      <w:r w:rsidR="00F42F48">
        <w:rPr>
          <w:rFonts w:ascii="Times New Roman" w:hAnsi="Times New Roman" w:cs="Times New Roman"/>
          <w:sz w:val="28"/>
          <w:szCs w:val="28"/>
        </w:rPr>
        <w:t xml:space="preserve"> А.А., Богатырева Д.К.</w:t>
      </w:r>
      <w:proofErr w:type="gramEnd"/>
    </w:p>
    <w:p w:rsidR="0037437A" w:rsidRDefault="0037437A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A0518" w:rsidRDefault="0037437A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>РЕШИЛИ</w:t>
      </w:r>
      <w:r w:rsidRPr="005F2CD2">
        <w:rPr>
          <w:rFonts w:ascii="Times New Roman" w:hAnsi="Times New Roman" w:cs="Times New Roman"/>
          <w:sz w:val="28"/>
          <w:szCs w:val="28"/>
        </w:rPr>
        <w:t xml:space="preserve">: </w:t>
      </w:r>
      <w:r w:rsidR="00FE2974">
        <w:rPr>
          <w:rFonts w:ascii="Times New Roman" w:hAnsi="Times New Roman" w:cs="Times New Roman"/>
          <w:sz w:val="28"/>
          <w:szCs w:val="28"/>
        </w:rPr>
        <w:t>Принять информацию к све</w:t>
      </w:r>
      <w:r w:rsidR="00A00627">
        <w:rPr>
          <w:rFonts w:ascii="Times New Roman" w:hAnsi="Times New Roman" w:cs="Times New Roman"/>
          <w:sz w:val="28"/>
          <w:szCs w:val="28"/>
        </w:rPr>
        <w:t>д</w:t>
      </w:r>
      <w:r w:rsidR="00FE2974">
        <w:rPr>
          <w:rFonts w:ascii="Times New Roman" w:hAnsi="Times New Roman" w:cs="Times New Roman"/>
          <w:sz w:val="28"/>
          <w:szCs w:val="28"/>
        </w:rPr>
        <w:t>ению.</w:t>
      </w:r>
    </w:p>
    <w:p w:rsidR="00E932D8" w:rsidRDefault="00E932D8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47DE7" w:rsidRPr="00F42F48" w:rsidRDefault="00E47DE7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865A2" w:rsidRPr="00F42F48" w:rsidRDefault="008865A2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865A2" w:rsidRPr="00F42F48" w:rsidRDefault="008865A2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865A2" w:rsidRPr="008865A2" w:rsidRDefault="008865A2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F2CD2" w:rsidRPr="00F42F48" w:rsidRDefault="00F42F48" w:rsidP="00E47DE7">
      <w:pPr>
        <w:pStyle w:val="a4"/>
        <w:numPr>
          <w:ilvl w:val="0"/>
          <w:numId w:val="4"/>
        </w:numPr>
        <w:spacing w:before="240" w:after="0"/>
        <w:ind w:left="284" w:right="142" w:firstLine="0"/>
        <w:rPr>
          <w:rFonts w:ascii="Times New Roman" w:hAnsi="Times New Roman" w:cs="Times New Roman"/>
          <w:b/>
          <w:sz w:val="28"/>
          <w:szCs w:val="28"/>
        </w:rPr>
      </w:pPr>
      <w:r w:rsidRPr="00F42F48">
        <w:rPr>
          <w:rFonts w:ascii="Times New Roman" w:hAnsi="Times New Roman" w:cs="Times New Roman"/>
          <w:b/>
          <w:sz w:val="28"/>
          <w:szCs w:val="28"/>
        </w:rPr>
        <w:t>Итоги участия вузов Санкт-Петербурга и Ленинградской области в Программе «Приоритет-2030»</w:t>
      </w:r>
      <w:r w:rsidR="00A00627" w:rsidRPr="00F42F48">
        <w:rPr>
          <w:rFonts w:ascii="Times New Roman" w:hAnsi="Times New Roman" w:cs="Times New Roman"/>
          <w:b/>
          <w:sz w:val="28"/>
          <w:szCs w:val="28"/>
        </w:rPr>
        <w:t>.</w:t>
      </w:r>
    </w:p>
    <w:p w:rsidR="00C55C44" w:rsidRDefault="00C55C4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430C61" w:rsidRDefault="00FE297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2F48">
        <w:rPr>
          <w:rFonts w:ascii="Times New Roman" w:hAnsi="Times New Roman" w:cs="Times New Roman"/>
          <w:sz w:val="28"/>
          <w:szCs w:val="28"/>
        </w:rPr>
        <w:t xml:space="preserve">Демидова А.В., Пахомову Н.В., </w:t>
      </w:r>
      <w:proofErr w:type="spellStart"/>
      <w:r w:rsidR="00F42F48">
        <w:rPr>
          <w:rFonts w:ascii="Times New Roman" w:hAnsi="Times New Roman" w:cs="Times New Roman"/>
          <w:sz w:val="28"/>
          <w:szCs w:val="28"/>
        </w:rPr>
        <w:t>Трухановскую</w:t>
      </w:r>
      <w:proofErr w:type="spellEnd"/>
      <w:r w:rsidR="00F42F48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FE2974" w:rsidRDefault="00FE297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E2974" w:rsidRDefault="00FE297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FE2974" w:rsidRDefault="00FE297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E47DE7" w:rsidRDefault="00E47DE7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A00627" w:rsidRDefault="00A00627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42F48" w:rsidRDefault="00F42F48" w:rsidP="00F42F48">
      <w:pPr>
        <w:pStyle w:val="a4"/>
        <w:numPr>
          <w:ilvl w:val="0"/>
          <w:numId w:val="4"/>
        </w:numPr>
        <w:spacing w:before="240"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F42F48" w:rsidRDefault="00F42F48" w:rsidP="00F42F48">
      <w:pPr>
        <w:pStyle w:val="a4"/>
        <w:spacing w:before="240" w:after="0"/>
        <w:ind w:left="644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974" w:rsidRPr="00F42F48" w:rsidRDefault="00FE2974" w:rsidP="00F42F48">
      <w:pPr>
        <w:pStyle w:val="a4"/>
        <w:numPr>
          <w:ilvl w:val="1"/>
          <w:numId w:val="4"/>
        </w:numPr>
        <w:spacing w:before="240"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48">
        <w:rPr>
          <w:rFonts w:ascii="Times New Roman" w:hAnsi="Times New Roman" w:cs="Times New Roman"/>
          <w:b/>
          <w:sz w:val="28"/>
          <w:szCs w:val="28"/>
        </w:rPr>
        <w:t>Прием в состав МОО «Совет ректоров вузов Санкт-Петербурга и Ленинградской области»</w:t>
      </w:r>
      <w:r w:rsidR="00A00627" w:rsidRPr="00F42F48">
        <w:rPr>
          <w:rFonts w:ascii="Times New Roman" w:hAnsi="Times New Roman" w:cs="Times New Roman"/>
          <w:b/>
          <w:sz w:val="28"/>
          <w:szCs w:val="28"/>
        </w:rPr>
        <w:t>.</w:t>
      </w:r>
      <w:r w:rsidRPr="00F42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974" w:rsidRDefault="00FE2974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FE2974" w:rsidRPr="00E47DE7" w:rsidRDefault="00FE2974" w:rsidP="00E47DE7">
      <w:pPr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E47DE7">
        <w:rPr>
          <w:rFonts w:ascii="Times New Roman" w:hAnsi="Times New Roman" w:cs="Times New Roman"/>
          <w:sz w:val="28"/>
          <w:szCs w:val="28"/>
        </w:rPr>
        <w:t xml:space="preserve">РЕШИЛИ: Принять в состав МОО «Совет ректоров вузов Санкт-Петербурга и Ленинградской области» на основании </w:t>
      </w:r>
      <w:r w:rsidR="00A00627" w:rsidRPr="00E47DE7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E47DE7">
        <w:rPr>
          <w:rFonts w:ascii="Times New Roman" w:hAnsi="Times New Roman" w:cs="Times New Roman"/>
          <w:sz w:val="28"/>
          <w:szCs w:val="28"/>
        </w:rPr>
        <w:t>заявления:</w:t>
      </w:r>
    </w:p>
    <w:p w:rsidR="00FE2974" w:rsidRDefault="00FE2974" w:rsidP="00FE2974">
      <w:pPr>
        <w:pStyle w:val="a4"/>
        <w:spacing w:before="240" w:after="0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F42F48" w:rsidRPr="00DC71FE" w:rsidRDefault="00F42F48" w:rsidP="00F42F48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Тышецк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32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32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326B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ационального исследовательского университета 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ысшая школа экономики»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Санкт-Петербург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FE2974" w:rsidRPr="00FE2974" w:rsidRDefault="00FE2974" w:rsidP="00F42F48">
      <w:pPr>
        <w:pStyle w:val="a4"/>
        <w:spacing w:before="100" w:beforeAutospacing="1" w:after="100" w:afterAutospacing="1" w:line="240" w:lineRule="auto"/>
        <w:ind w:left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74" w:rsidRPr="00162C34" w:rsidRDefault="00FE2974" w:rsidP="00FE2974">
      <w:pPr>
        <w:pStyle w:val="a4"/>
        <w:spacing w:before="100" w:beforeAutospacing="1" w:after="100" w:afterAutospacing="1" w:line="240" w:lineRule="auto"/>
        <w:ind w:left="85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D8" w:rsidRDefault="00E932D8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E932D8" w:rsidRPr="00BB216A" w:rsidRDefault="00E932D8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779CF" w:rsidRDefault="00F779CF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Pr="00F779CF" w:rsidRDefault="001A2885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Default="006D7DFD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6C5BE2" w:rsidSect="001C413B">
      <w:footerReference w:type="default" r:id="rId9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15" w:rsidRDefault="003E6415" w:rsidP="003C4C62">
      <w:pPr>
        <w:spacing w:after="0" w:line="240" w:lineRule="auto"/>
      </w:pPr>
      <w:r>
        <w:separator/>
      </w:r>
    </w:p>
  </w:endnote>
  <w:endnote w:type="continuationSeparator" w:id="0">
    <w:p w:rsidR="003E6415" w:rsidRDefault="003E6415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A81">
          <w:rPr>
            <w:noProof/>
          </w:rPr>
          <w:t>1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15" w:rsidRDefault="003E6415" w:rsidP="003C4C62">
      <w:pPr>
        <w:spacing w:after="0" w:line="240" w:lineRule="auto"/>
      </w:pPr>
      <w:r>
        <w:separator/>
      </w:r>
    </w:p>
  </w:footnote>
  <w:footnote w:type="continuationSeparator" w:id="0">
    <w:p w:rsidR="003E6415" w:rsidRDefault="003E6415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72"/>
    <w:multiLevelType w:val="multilevel"/>
    <w:tmpl w:val="EB9695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9B85A29"/>
    <w:multiLevelType w:val="hybridMultilevel"/>
    <w:tmpl w:val="E4B6B08C"/>
    <w:lvl w:ilvl="0" w:tplc="0890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1A41F3"/>
    <w:multiLevelType w:val="multilevel"/>
    <w:tmpl w:val="7164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B2130"/>
    <w:multiLevelType w:val="multilevel"/>
    <w:tmpl w:val="DF041D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3F683C57"/>
    <w:multiLevelType w:val="hybridMultilevel"/>
    <w:tmpl w:val="94E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C2A8D"/>
    <w:multiLevelType w:val="hybridMultilevel"/>
    <w:tmpl w:val="26E6991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B02210C"/>
    <w:multiLevelType w:val="hybridMultilevel"/>
    <w:tmpl w:val="088E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3427F2"/>
    <w:multiLevelType w:val="hybridMultilevel"/>
    <w:tmpl w:val="7A86DA0C"/>
    <w:lvl w:ilvl="0" w:tplc="E1865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88504F"/>
    <w:multiLevelType w:val="hybridMultilevel"/>
    <w:tmpl w:val="5C94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96297"/>
    <w:multiLevelType w:val="hybridMultilevel"/>
    <w:tmpl w:val="5E5209E8"/>
    <w:lvl w:ilvl="0" w:tplc="B6AEB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12468"/>
    <w:rsid w:val="000355CE"/>
    <w:rsid w:val="000404B0"/>
    <w:rsid w:val="00045125"/>
    <w:rsid w:val="00056597"/>
    <w:rsid w:val="000614F1"/>
    <w:rsid w:val="00073154"/>
    <w:rsid w:val="000979AE"/>
    <w:rsid w:val="000B6940"/>
    <w:rsid w:val="000C0E5C"/>
    <w:rsid w:val="000C3518"/>
    <w:rsid w:val="000C4485"/>
    <w:rsid w:val="000D40F5"/>
    <w:rsid w:val="000D4930"/>
    <w:rsid w:val="000E11D9"/>
    <w:rsid w:val="000E1AD6"/>
    <w:rsid w:val="000E62EF"/>
    <w:rsid w:val="000F25DE"/>
    <w:rsid w:val="00110BB4"/>
    <w:rsid w:val="0011403C"/>
    <w:rsid w:val="001165F9"/>
    <w:rsid w:val="0014303A"/>
    <w:rsid w:val="001538B8"/>
    <w:rsid w:val="001739EA"/>
    <w:rsid w:val="001826C7"/>
    <w:rsid w:val="00182C60"/>
    <w:rsid w:val="00184EBC"/>
    <w:rsid w:val="00192EFF"/>
    <w:rsid w:val="001A2885"/>
    <w:rsid w:val="001C413B"/>
    <w:rsid w:val="001C6832"/>
    <w:rsid w:val="001D4478"/>
    <w:rsid w:val="001D6521"/>
    <w:rsid w:val="001F16E5"/>
    <w:rsid w:val="001F3A89"/>
    <w:rsid w:val="002077D0"/>
    <w:rsid w:val="00212197"/>
    <w:rsid w:val="00216AA1"/>
    <w:rsid w:val="00252553"/>
    <w:rsid w:val="00266C5B"/>
    <w:rsid w:val="00272E55"/>
    <w:rsid w:val="00280BE2"/>
    <w:rsid w:val="002A3432"/>
    <w:rsid w:val="002B0C99"/>
    <w:rsid w:val="002C6FD3"/>
    <w:rsid w:val="002E64B9"/>
    <w:rsid w:val="002F2990"/>
    <w:rsid w:val="002F6597"/>
    <w:rsid w:val="00322011"/>
    <w:rsid w:val="00362756"/>
    <w:rsid w:val="00364EE9"/>
    <w:rsid w:val="003661DA"/>
    <w:rsid w:val="0037437A"/>
    <w:rsid w:val="00375542"/>
    <w:rsid w:val="00381BD1"/>
    <w:rsid w:val="003A49D3"/>
    <w:rsid w:val="003B2479"/>
    <w:rsid w:val="003B58A8"/>
    <w:rsid w:val="003B6D66"/>
    <w:rsid w:val="003C4C62"/>
    <w:rsid w:val="003C672F"/>
    <w:rsid w:val="003D308D"/>
    <w:rsid w:val="003D714A"/>
    <w:rsid w:val="003E26F3"/>
    <w:rsid w:val="003E6415"/>
    <w:rsid w:val="003E644A"/>
    <w:rsid w:val="003F0845"/>
    <w:rsid w:val="00403A21"/>
    <w:rsid w:val="00413C15"/>
    <w:rsid w:val="004170A9"/>
    <w:rsid w:val="00430C61"/>
    <w:rsid w:val="00437EED"/>
    <w:rsid w:val="00460679"/>
    <w:rsid w:val="00481ACA"/>
    <w:rsid w:val="0049173C"/>
    <w:rsid w:val="00493824"/>
    <w:rsid w:val="00496453"/>
    <w:rsid w:val="00496873"/>
    <w:rsid w:val="004A6A97"/>
    <w:rsid w:val="004B0827"/>
    <w:rsid w:val="004B3B29"/>
    <w:rsid w:val="004B5567"/>
    <w:rsid w:val="004E6DC9"/>
    <w:rsid w:val="00506231"/>
    <w:rsid w:val="00510466"/>
    <w:rsid w:val="00527761"/>
    <w:rsid w:val="00530E80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A0518"/>
    <w:rsid w:val="005A6047"/>
    <w:rsid w:val="005B7635"/>
    <w:rsid w:val="005C47B3"/>
    <w:rsid w:val="005E3047"/>
    <w:rsid w:val="005F2CD2"/>
    <w:rsid w:val="006008CB"/>
    <w:rsid w:val="00601011"/>
    <w:rsid w:val="0060353E"/>
    <w:rsid w:val="00611829"/>
    <w:rsid w:val="00615EFA"/>
    <w:rsid w:val="0062232D"/>
    <w:rsid w:val="0063741B"/>
    <w:rsid w:val="006565F8"/>
    <w:rsid w:val="006578C4"/>
    <w:rsid w:val="00675F9C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96DD7"/>
    <w:rsid w:val="007A1BE1"/>
    <w:rsid w:val="007A30E7"/>
    <w:rsid w:val="007B52E9"/>
    <w:rsid w:val="007C1E97"/>
    <w:rsid w:val="007C2306"/>
    <w:rsid w:val="007C79A4"/>
    <w:rsid w:val="007D31AA"/>
    <w:rsid w:val="007E03B7"/>
    <w:rsid w:val="007E05DB"/>
    <w:rsid w:val="007E5005"/>
    <w:rsid w:val="007F38A6"/>
    <w:rsid w:val="007F4BA5"/>
    <w:rsid w:val="00826827"/>
    <w:rsid w:val="00827148"/>
    <w:rsid w:val="00841B50"/>
    <w:rsid w:val="00842C58"/>
    <w:rsid w:val="00862008"/>
    <w:rsid w:val="0087581E"/>
    <w:rsid w:val="00885269"/>
    <w:rsid w:val="008865A2"/>
    <w:rsid w:val="00887507"/>
    <w:rsid w:val="008925EE"/>
    <w:rsid w:val="008A5BB2"/>
    <w:rsid w:val="008A5D67"/>
    <w:rsid w:val="008E1A81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00627"/>
    <w:rsid w:val="00A1361A"/>
    <w:rsid w:val="00A15A4E"/>
    <w:rsid w:val="00A16DA5"/>
    <w:rsid w:val="00A37B83"/>
    <w:rsid w:val="00A414A5"/>
    <w:rsid w:val="00A7207E"/>
    <w:rsid w:val="00A74091"/>
    <w:rsid w:val="00A85AF8"/>
    <w:rsid w:val="00AB695E"/>
    <w:rsid w:val="00AC2296"/>
    <w:rsid w:val="00AC51BC"/>
    <w:rsid w:val="00AD695A"/>
    <w:rsid w:val="00AD6E59"/>
    <w:rsid w:val="00B01708"/>
    <w:rsid w:val="00B01AAF"/>
    <w:rsid w:val="00B17796"/>
    <w:rsid w:val="00B25072"/>
    <w:rsid w:val="00B34CA3"/>
    <w:rsid w:val="00B40263"/>
    <w:rsid w:val="00B403CD"/>
    <w:rsid w:val="00B47F53"/>
    <w:rsid w:val="00B769B3"/>
    <w:rsid w:val="00B81A9A"/>
    <w:rsid w:val="00B97E31"/>
    <w:rsid w:val="00BB1B18"/>
    <w:rsid w:val="00BB216A"/>
    <w:rsid w:val="00BB457E"/>
    <w:rsid w:val="00BC5F31"/>
    <w:rsid w:val="00C00359"/>
    <w:rsid w:val="00C028A6"/>
    <w:rsid w:val="00C10F47"/>
    <w:rsid w:val="00C12DAF"/>
    <w:rsid w:val="00C13D4D"/>
    <w:rsid w:val="00C2593F"/>
    <w:rsid w:val="00C334EF"/>
    <w:rsid w:val="00C33708"/>
    <w:rsid w:val="00C33C17"/>
    <w:rsid w:val="00C475F6"/>
    <w:rsid w:val="00C55C44"/>
    <w:rsid w:val="00C763CE"/>
    <w:rsid w:val="00C77B66"/>
    <w:rsid w:val="00C832BE"/>
    <w:rsid w:val="00C859AF"/>
    <w:rsid w:val="00C9774F"/>
    <w:rsid w:val="00CA4B96"/>
    <w:rsid w:val="00CB1E32"/>
    <w:rsid w:val="00CB61EE"/>
    <w:rsid w:val="00CB660D"/>
    <w:rsid w:val="00CC608C"/>
    <w:rsid w:val="00CD4EDE"/>
    <w:rsid w:val="00CE479A"/>
    <w:rsid w:val="00CE55EC"/>
    <w:rsid w:val="00CF1DD5"/>
    <w:rsid w:val="00D022BD"/>
    <w:rsid w:val="00D07773"/>
    <w:rsid w:val="00D11430"/>
    <w:rsid w:val="00D16EF3"/>
    <w:rsid w:val="00D346A5"/>
    <w:rsid w:val="00D61EB9"/>
    <w:rsid w:val="00D64FEE"/>
    <w:rsid w:val="00D819D8"/>
    <w:rsid w:val="00D9675F"/>
    <w:rsid w:val="00DA15A1"/>
    <w:rsid w:val="00DD2857"/>
    <w:rsid w:val="00DE2A44"/>
    <w:rsid w:val="00DE6765"/>
    <w:rsid w:val="00E00CD4"/>
    <w:rsid w:val="00E1049A"/>
    <w:rsid w:val="00E15408"/>
    <w:rsid w:val="00E22AB2"/>
    <w:rsid w:val="00E47DE7"/>
    <w:rsid w:val="00E61382"/>
    <w:rsid w:val="00E932D8"/>
    <w:rsid w:val="00E95BAB"/>
    <w:rsid w:val="00EB09B0"/>
    <w:rsid w:val="00EB5675"/>
    <w:rsid w:val="00EC553D"/>
    <w:rsid w:val="00EC7B3D"/>
    <w:rsid w:val="00ED5AA8"/>
    <w:rsid w:val="00ED7290"/>
    <w:rsid w:val="00F15B52"/>
    <w:rsid w:val="00F2168F"/>
    <w:rsid w:val="00F42B91"/>
    <w:rsid w:val="00F42F48"/>
    <w:rsid w:val="00F453A7"/>
    <w:rsid w:val="00F70886"/>
    <w:rsid w:val="00F779CF"/>
    <w:rsid w:val="00F8127C"/>
    <w:rsid w:val="00F85C7D"/>
    <w:rsid w:val="00F932AD"/>
    <w:rsid w:val="00FA7443"/>
    <w:rsid w:val="00FB366D"/>
    <w:rsid w:val="00FB6C98"/>
    <w:rsid w:val="00FD2255"/>
    <w:rsid w:val="00FD53D3"/>
    <w:rsid w:val="00FE2974"/>
    <w:rsid w:val="00FF6D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3610-0654-49E5-BC52-109CC99E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2021-09-10T08:03:00Z</cp:lastPrinted>
  <dcterms:created xsi:type="dcterms:W3CDTF">2018-01-25T08:58:00Z</dcterms:created>
  <dcterms:modified xsi:type="dcterms:W3CDTF">2021-10-27T14:45:00Z</dcterms:modified>
</cp:coreProperties>
</file>